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B911A" w14:textId="3AECD3B2" w:rsidR="00D02C9F" w:rsidRPr="00D02C9F" w:rsidRDefault="00D02C9F">
      <w:pPr>
        <w:rPr>
          <w:b/>
          <w:bCs/>
          <w:sz w:val="28"/>
          <w:szCs w:val="28"/>
        </w:rPr>
      </w:pPr>
      <w:r w:rsidRPr="00D02C9F">
        <w:rPr>
          <w:b/>
          <w:bCs/>
          <w:sz w:val="28"/>
          <w:szCs w:val="28"/>
        </w:rPr>
        <w:t>Being in Ministry</w:t>
      </w:r>
    </w:p>
    <w:p w14:paraId="4DE17326" w14:textId="5EE3042C" w:rsidR="007276F3" w:rsidRDefault="00C71CD2">
      <w:r>
        <w:t xml:space="preserve">The </w:t>
      </w:r>
      <w:r w:rsidRPr="00C71CD2">
        <w:rPr>
          <w:i/>
          <w:iCs/>
        </w:rPr>
        <w:t>Pocket Bible Dictionary</w:t>
      </w:r>
      <w:r>
        <w:t xml:space="preserve"> defines </w:t>
      </w:r>
      <w:r w:rsidR="00AD1B9D">
        <w:t>“</w:t>
      </w:r>
      <w:r>
        <w:t>ministry</w:t>
      </w:r>
      <w:r w:rsidR="00AD1B9D">
        <w:t>”</w:t>
      </w:r>
      <w:r>
        <w:t xml:space="preserve"> as: “Service in the name of God.  Such service demands a spirit of sacrificial service after the example of Christ.  All Christians are called to be ambassadors for Christ in the work of reconciliation (2 Corinthians 5:18-20), to be fishers of men (Mark 1:17), and to </w:t>
      </w:r>
      <w:r w:rsidR="00BA59DF">
        <w:t>[</w:t>
      </w:r>
      <w:r w:rsidR="005E6BFF">
        <w:t>equip</w:t>
      </w:r>
      <w:r w:rsidR="00BA59DF">
        <w:t>]</w:t>
      </w:r>
      <w:r>
        <w:t xml:space="preserve"> believers (Ephesians 4:11-12).</w:t>
      </w:r>
      <w:r w:rsidR="006923CB">
        <w:t>”</w:t>
      </w:r>
    </w:p>
    <w:p w14:paraId="3A2CD7F7" w14:textId="1EA9909D" w:rsidR="009E6E58" w:rsidRDefault="009E6E58"/>
    <w:p w14:paraId="7E3F3144" w14:textId="20CA103C" w:rsidR="00AE61B9" w:rsidRDefault="0085059E">
      <w:r>
        <w:rPr>
          <w:noProof/>
        </w:rPr>
        <w:drawing>
          <wp:anchor distT="0" distB="0" distL="114300" distR="114300" simplePos="0" relativeHeight="251658240" behindDoc="1" locked="0" layoutInCell="1" allowOverlap="1" wp14:anchorId="75993EA0" wp14:editId="7EFDAF7D">
            <wp:simplePos x="0" y="0"/>
            <wp:positionH relativeFrom="column">
              <wp:posOffset>3274060</wp:posOffset>
            </wp:positionH>
            <wp:positionV relativeFrom="paragraph">
              <wp:posOffset>1167130</wp:posOffset>
            </wp:positionV>
            <wp:extent cx="2423795" cy="1357630"/>
            <wp:effectExtent l="0" t="0" r="0" b="0"/>
            <wp:wrapTight wrapText="bothSides">
              <wp:wrapPolygon edited="0">
                <wp:start x="0" y="0"/>
                <wp:lineTo x="0" y="21216"/>
                <wp:lineTo x="21391" y="21216"/>
                <wp:lineTo x="213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423795" cy="1357630"/>
                    </a:xfrm>
                    <a:prstGeom prst="rect">
                      <a:avLst/>
                    </a:prstGeom>
                  </pic:spPr>
                </pic:pic>
              </a:graphicData>
            </a:graphic>
            <wp14:sizeRelH relativeFrom="page">
              <wp14:pctWidth>0</wp14:pctWidth>
            </wp14:sizeRelH>
            <wp14:sizeRelV relativeFrom="page">
              <wp14:pctHeight>0</wp14:pctHeight>
            </wp14:sizeRelV>
          </wp:anchor>
        </w:drawing>
      </w:r>
      <w:r w:rsidR="00AE61B9">
        <w:t>Being in ministry i</w:t>
      </w:r>
      <w:r w:rsidR="00D02C9F">
        <w:t>s not limited to</w:t>
      </w:r>
      <w:r w:rsidR="00AE61B9">
        <w:t xml:space="preserve"> being a pastor, missionary, or a teacher who are called into full-time ministry.  </w:t>
      </w:r>
      <w:r w:rsidR="00D02C9F">
        <w:t>Just because we don’t make a living by working with a Christian organization, we may thin</w:t>
      </w:r>
      <w:r w:rsidR="00434DC2">
        <w:t>k</w:t>
      </w:r>
      <w:r w:rsidR="00D02C9F">
        <w:t xml:space="preserve"> that we </w:t>
      </w:r>
      <w:r w:rsidR="00AE61B9">
        <w:t>aren’t called into full-time ministry, but we are.  We are to serve God wherever he puts us with whatever He has called us to do.  God wants to work with us to bring His will on the earth.</w:t>
      </w:r>
    </w:p>
    <w:p w14:paraId="43050FC9" w14:textId="77777777" w:rsidR="00AE61B9" w:rsidRDefault="00AE61B9"/>
    <w:p w14:paraId="001494D6" w14:textId="545E5C3A" w:rsidR="00AD1B9D" w:rsidRDefault="00AD1B9D">
      <w:r>
        <w:t xml:space="preserve">God calls each of us into ministry.  Each of us has a purpose to fulfill, so we are an important part of God plan.  God places us where He wants us to be.  To be effective in the work that God gives us to do, He equips us with the gifts that we will need.  </w:t>
      </w:r>
    </w:p>
    <w:p w14:paraId="4DDD7130" w14:textId="77777777" w:rsidR="00AD1B9D" w:rsidRDefault="00AD1B9D"/>
    <w:p w14:paraId="6A1D9081" w14:textId="52D9E196" w:rsidR="0071349A" w:rsidRDefault="00472E4A">
      <w:r>
        <w:t>In His sovereignty, God chose not to evangelize the world by</w:t>
      </w:r>
      <w:r w:rsidR="008A181E">
        <w:t xml:space="preserve"> a</w:t>
      </w:r>
      <w:r>
        <w:t xml:space="preserve"> sudden miracle.  Instead of  using His angels, God chose to use us as His fellow workers in ministry.  He wants to work </w:t>
      </w:r>
      <w:r>
        <w:t>through us to advance His kingdom, and He wants to involve everyone.</w:t>
      </w:r>
    </w:p>
    <w:p w14:paraId="42525B10" w14:textId="76478C3B" w:rsidR="00D02C9F" w:rsidRDefault="00D02C9F"/>
    <w:p w14:paraId="7D7D3D5C" w14:textId="77777777" w:rsidR="002D7E90" w:rsidRDefault="002D7E90" w:rsidP="002D7E90">
      <w:pPr>
        <w:rPr>
          <w:b/>
          <w:sz w:val="28"/>
          <w:szCs w:val="28"/>
        </w:rPr>
      </w:pPr>
      <w:r>
        <w:rPr>
          <w:b/>
          <w:sz w:val="28"/>
          <w:szCs w:val="28"/>
        </w:rPr>
        <w:t>We Are Here for a Purpose.</w:t>
      </w:r>
    </w:p>
    <w:p w14:paraId="6895FAC7" w14:textId="7D2854F4" w:rsidR="002D7E90" w:rsidRPr="002D7E90" w:rsidRDefault="002D7E90" w:rsidP="002D7E90">
      <w:pPr>
        <w:rPr>
          <w:b/>
          <w:sz w:val="28"/>
          <w:szCs w:val="28"/>
        </w:rPr>
      </w:pPr>
      <w:r>
        <w:t xml:space="preserve">Living for self is self-destructive, and it gives no long-term peace, contentment, or security.  Solomon tells us in Ecclesiastes that he tried everything to find happiness in life, but all his attempts led only to fleeting earthly joys and dissatisfaction.  Solomon had everything and tried everything, leading him to say that all is </w:t>
      </w:r>
      <w:r>
        <w:rPr>
          <w:i/>
        </w:rPr>
        <w:t>“vanity and striving after the wind”</w:t>
      </w:r>
      <w:r>
        <w:t xml:space="preserve"> (Ecclesiastes 2:2</w:t>
      </w:r>
      <w:r w:rsidR="004A5AF8">
        <w:t>6</w:t>
      </w:r>
      <w:r>
        <w:t xml:space="preserve">).  Such is a selfish life which ignores being God’s fellow workers in ministry and relationships. </w:t>
      </w:r>
    </w:p>
    <w:p w14:paraId="5CC28327" w14:textId="149834BF" w:rsidR="002D7E90" w:rsidRDefault="002D7E90" w:rsidP="002D7E90"/>
    <w:p w14:paraId="44BA456E" w14:textId="77777777" w:rsidR="00BA59DF" w:rsidRDefault="00BA59DF" w:rsidP="002D7E90"/>
    <w:p w14:paraId="2D2E475C" w14:textId="4D62072E" w:rsidR="002D7E90" w:rsidRDefault="002D7E90" w:rsidP="002D7E90">
      <w:r>
        <w:t xml:space="preserve">Although God made Solomon the wisest person in the world, Solomon chased after things that brought no lasting fulfillment.  Nothing has changed; materialistic and consumeristic lifestyles of our day are just as pointless as in Solomon’s time.  Security, satisfaction and purpose in life can be gained only through Jesus </w:t>
      </w:r>
      <w:r>
        <w:t>Christ, our Savior and Lord.  He is telling us that our old “I” is nailed to the cross with Jesus as our new Master, putting us under new management.  Now we have a new existence with Christ. Christ’s love changes the direction of our lives – from self to Him who has made and redeemed us.  The compelling love of Christ pulls us away from gratification of our old nature and strengthens us for using all the spiritual resources He has given to serve others</w:t>
      </w:r>
      <w:r w:rsidR="00DC37AB">
        <w:t xml:space="preserve"> and to be in ministry</w:t>
      </w:r>
      <w:r>
        <w:t xml:space="preserve">. God’s love is the energizing power that is essential for every life.  Indeed, He died for all people so that those who live should no longer live for themselves but for the Man Who died and was brought back to life for them.  </w:t>
      </w:r>
    </w:p>
    <w:p w14:paraId="6374663E" w14:textId="77777777" w:rsidR="002D7E90" w:rsidRDefault="002D7E90" w:rsidP="002D7E90"/>
    <w:p w14:paraId="03833FDB" w14:textId="5FA25894" w:rsidR="002D7E90" w:rsidRDefault="002D7E90" w:rsidP="002D7E90">
      <w:r>
        <w:t>So, from now on, our perspective is that through faith we are all new creations.  The old way of living has disappeared.  A new way of living has come into existence.  God has done all this.  He has restored our relationship with him through Christ and has given us this ministry of restoring relationships (2 Cor</w:t>
      </w:r>
      <w:r w:rsidR="00BA59DF">
        <w:t>inthians</w:t>
      </w:r>
      <w:r>
        <w:t xml:space="preserve"> 5:15-18).  Our intimate connection with Him is seen in every aspect of our lives - spiritual, physical, material, intellectual, and social.  Because of who we are and Whose we are, our purpose is to submit to God</w:t>
      </w:r>
      <w:r w:rsidR="00434DC2">
        <w:t xml:space="preserve">, </w:t>
      </w:r>
      <w:r>
        <w:t>follow His leading</w:t>
      </w:r>
      <w:r w:rsidR="00434DC2">
        <w:t>, and involve ourselves in ministry</w:t>
      </w:r>
      <w:r>
        <w:t xml:space="preserve">.  </w:t>
      </w:r>
    </w:p>
    <w:p w14:paraId="5D35542D" w14:textId="0C863437" w:rsidR="002D7E90" w:rsidRDefault="002D7E90" w:rsidP="002D7E90"/>
    <w:p w14:paraId="7970DCC7" w14:textId="384799BD" w:rsidR="00275317" w:rsidRDefault="00B7733A" w:rsidP="002D7E90">
      <w:pPr>
        <w:rPr>
          <w:b/>
          <w:bCs/>
          <w:sz w:val="28"/>
          <w:szCs w:val="28"/>
        </w:rPr>
      </w:pPr>
      <w:r>
        <w:rPr>
          <w:b/>
          <w:bCs/>
          <w:sz w:val="28"/>
          <w:szCs w:val="28"/>
        </w:rPr>
        <w:lastRenderedPageBreak/>
        <w:t>Be My Witnesses</w:t>
      </w:r>
    </w:p>
    <w:p w14:paraId="6F88FB1F" w14:textId="0F50020A" w:rsidR="00C37EE1" w:rsidRDefault="001B2193" w:rsidP="00C37EE1">
      <w:r>
        <w:rPr>
          <w:noProof/>
        </w:rPr>
        <w:drawing>
          <wp:anchor distT="0" distB="0" distL="114300" distR="114300" simplePos="0" relativeHeight="251659264" behindDoc="1" locked="0" layoutInCell="1" allowOverlap="1" wp14:anchorId="1F7D6F25" wp14:editId="5A9BBF59">
            <wp:simplePos x="0" y="0"/>
            <wp:positionH relativeFrom="column">
              <wp:posOffset>3235960</wp:posOffset>
            </wp:positionH>
            <wp:positionV relativeFrom="paragraph">
              <wp:posOffset>529590</wp:posOffset>
            </wp:positionV>
            <wp:extent cx="2425700" cy="1532255"/>
            <wp:effectExtent l="0" t="0" r="0" b="0"/>
            <wp:wrapTight wrapText="bothSides">
              <wp:wrapPolygon edited="0">
                <wp:start x="0" y="0"/>
                <wp:lineTo x="0" y="21215"/>
                <wp:lineTo x="21374" y="21215"/>
                <wp:lineTo x="21374"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425700" cy="1532255"/>
                    </a:xfrm>
                    <a:prstGeom prst="rect">
                      <a:avLst/>
                    </a:prstGeom>
                  </pic:spPr>
                </pic:pic>
              </a:graphicData>
            </a:graphic>
            <wp14:sizeRelH relativeFrom="page">
              <wp14:pctWidth>0</wp14:pctWidth>
            </wp14:sizeRelH>
            <wp14:sizeRelV relativeFrom="page">
              <wp14:pctHeight>0</wp14:pctHeight>
            </wp14:sizeRelV>
          </wp:anchor>
        </w:drawing>
      </w:r>
      <w:r w:rsidR="00C37EE1">
        <w:t xml:space="preserve">Prior to Jesus’ ascension, He told His disciples, </w:t>
      </w:r>
      <w:r w:rsidR="00C37EE1">
        <w:rPr>
          <w:i/>
        </w:rPr>
        <w:t>“…you will be My witnesses in Jerusalem and in all Judea and Samaria, and to the ends of the earth”</w:t>
      </w:r>
      <w:r w:rsidR="00C37EE1">
        <w:t xml:space="preserve"> (Acts 1:8).  Filled with the Holy Spirit and His power, the disciples began the task that every generation of Christians since then has continued.  Our sharing takes place in our homes, neighborhoods, at our places of work, and beyond.  We share the Gospel so others will come to know Him as the way, the truth, and the life (John 14:6).  When we share the Gospel with others, we come to know the joy of the Lord even more.</w:t>
      </w:r>
    </w:p>
    <w:p w14:paraId="7516BDE8" w14:textId="77777777" w:rsidR="00C37EE1" w:rsidRDefault="00C37EE1" w:rsidP="00C37EE1"/>
    <w:p w14:paraId="048071FC" w14:textId="77777777" w:rsidR="00C37EE1" w:rsidRDefault="00C37EE1" w:rsidP="00C37EE1">
      <w:pPr>
        <w:rPr>
          <w:i/>
        </w:rPr>
      </w:pPr>
      <w:r>
        <w:t xml:space="preserve">We have the opportunity to tell others of the greatest miracle that has ever occurred.  The Son of God came to live as one of us, to be humiliated for the sake of those He loves, and then to rise victoriously.  This miracle is one to be shouted from the housetops, for it is meant not just for you and me, but for all people.  That’s what the </w:t>
      </w:r>
      <w:r>
        <w:rPr>
          <w:i/>
        </w:rPr>
        <w:t>“Therefore”</w:t>
      </w:r>
      <w:r>
        <w:t xml:space="preserve"> in the Great Commission (Matthew 28:18-20) means.  Christ has died for our sins and risen again so that we might live forever with Him.  He has authority to issue this command.  </w:t>
      </w:r>
      <w:r>
        <w:rPr>
          <w:i/>
        </w:rPr>
        <w:t xml:space="preserve">“Go therefore!”  </w:t>
      </w:r>
      <w:r>
        <w:t xml:space="preserve">Don’t keep this miracle a secret.  Take time to tell it to your neighbors and friends.  Use your talents to build up your church so that its mission and ministry might be </w:t>
      </w:r>
      <w:r>
        <w:t xml:space="preserve">enhanced.  Spend your resources so that others (if not you yourself) are enabled to be His witnesses to </w:t>
      </w:r>
      <w:r>
        <w:rPr>
          <w:i/>
        </w:rPr>
        <w:t>“all nations.”</w:t>
      </w:r>
    </w:p>
    <w:p w14:paraId="2386C08C" w14:textId="382A8E87" w:rsidR="00C37EE1" w:rsidRDefault="00C37EE1" w:rsidP="00C37EE1">
      <w:pPr>
        <w:rPr>
          <w:sz w:val="22"/>
          <w:szCs w:val="22"/>
        </w:rPr>
      </w:pPr>
      <w:r>
        <w:t xml:space="preserve">God blesses us with minds to learn and mouths to speak.  Through the power of the Holy Spirit, God will give us the words and the courage to use them.  Along with most people, we are eager to talk about the weather, sports, economy, or </w:t>
      </w:r>
      <w:r w:rsidR="004A5AF8">
        <w:t xml:space="preserve">sometime even </w:t>
      </w:r>
      <w:r>
        <w:t xml:space="preserve">politics, but, as Christians, we have been given </w:t>
      </w:r>
      <w:r>
        <w:rPr>
          <w:i/>
        </w:rPr>
        <w:t>“this treasure in jars of clay”</w:t>
      </w:r>
      <w:r>
        <w:t xml:space="preserve"> (2 Corinthians 4:7), the treasure of the Gospel message.  With the good news of the Gospel, we have something vastly more important to talk about.  Our attitude should be like that of Peter and John, who, when commanded to stop speaking of Christ, said, “…</w:t>
      </w:r>
      <w:r>
        <w:rPr>
          <w:i/>
        </w:rPr>
        <w:t>for we cannot but speak of what we have seen</w:t>
      </w:r>
      <w:r>
        <w:rPr>
          <w:i/>
          <w:sz w:val="22"/>
        </w:rPr>
        <w:t xml:space="preserve"> and heard”</w:t>
      </w:r>
      <w:r>
        <w:rPr>
          <w:sz w:val="22"/>
        </w:rPr>
        <w:t xml:space="preserve"> (Acts 4:20).</w:t>
      </w:r>
    </w:p>
    <w:p w14:paraId="03957515" w14:textId="77777777" w:rsidR="00C37EE1" w:rsidRDefault="00C37EE1" w:rsidP="00C37EE1">
      <w:pPr>
        <w:rPr>
          <w:sz w:val="22"/>
        </w:rPr>
      </w:pPr>
    </w:p>
    <w:p w14:paraId="782A0B1B" w14:textId="77777777" w:rsidR="00D02C9F" w:rsidRDefault="00D02C9F"/>
    <w:p w14:paraId="11FEDB8A" w14:textId="5BE29677" w:rsidR="00137FD9" w:rsidRDefault="00137FD9" w:rsidP="00137FD9">
      <w:pPr>
        <w:jc w:val="center"/>
      </w:pPr>
      <w:r>
        <w:t>Stewardship Advisors</w:t>
      </w:r>
    </w:p>
    <w:p w14:paraId="1EB33F6E" w14:textId="29B78B46" w:rsidR="00137FD9" w:rsidRDefault="00137FD9" w:rsidP="00137FD9">
      <w:pPr>
        <w:jc w:val="center"/>
      </w:pPr>
      <w:r>
        <w:t>Beverly Hills, MI 48025</w:t>
      </w:r>
    </w:p>
    <w:p w14:paraId="0166B7DA" w14:textId="281C215C" w:rsidR="00137FD9" w:rsidRDefault="00137FD9" w:rsidP="00137FD9">
      <w:pPr>
        <w:jc w:val="center"/>
      </w:pPr>
      <w:r>
        <w:t>248-644-6150</w:t>
      </w:r>
    </w:p>
    <w:p w14:paraId="5A388789" w14:textId="010D6059" w:rsidR="00137FD9" w:rsidRDefault="00137FD9" w:rsidP="00137FD9">
      <w:pPr>
        <w:jc w:val="center"/>
      </w:pPr>
      <w:r>
        <w:t>Copyright © 202</w:t>
      </w:r>
      <w:r w:rsidR="00BB0BEE">
        <w:t>1</w:t>
      </w:r>
    </w:p>
    <w:p w14:paraId="52E19097" w14:textId="3274D958" w:rsidR="00137FD9" w:rsidRDefault="00137FD9" w:rsidP="00137FD9">
      <w:pPr>
        <w:jc w:val="center"/>
      </w:pPr>
    </w:p>
    <w:p w14:paraId="47C2D717" w14:textId="18C26A32" w:rsidR="00137FD9" w:rsidRDefault="00137FD9" w:rsidP="00137FD9">
      <w:pPr>
        <w:jc w:val="center"/>
      </w:pPr>
    </w:p>
    <w:p w14:paraId="3CFA1B11" w14:textId="77777777" w:rsidR="004A5AF8" w:rsidRPr="004A5AF8" w:rsidRDefault="004A5AF8" w:rsidP="00137FD9">
      <w:pPr>
        <w:jc w:val="center"/>
        <w:rPr>
          <w:rFonts w:ascii="Lucida Calligraphy" w:hAnsi="Lucida Calligraphy"/>
          <w:b/>
          <w:bCs/>
          <w:sz w:val="28"/>
          <w:szCs w:val="28"/>
        </w:rPr>
      </w:pPr>
    </w:p>
    <w:p w14:paraId="3F1B3F01" w14:textId="144BDA15" w:rsidR="00137FD9" w:rsidRPr="00137FD9" w:rsidRDefault="004A5AF8" w:rsidP="00137FD9">
      <w:pPr>
        <w:jc w:val="center"/>
        <w:rPr>
          <w:rFonts w:ascii="Lucida Calligraphy" w:hAnsi="Lucida Calligraphy"/>
          <w:b/>
          <w:bCs/>
          <w:sz w:val="52"/>
          <w:szCs w:val="52"/>
        </w:rPr>
      </w:pPr>
      <w:r>
        <w:rPr>
          <w:rFonts w:ascii="Lucida Calligraphy" w:hAnsi="Lucida Calligraphy"/>
          <w:b/>
          <w:bCs/>
          <w:sz w:val="52"/>
          <w:szCs w:val="52"/>
        </w:rPr>
        <w:t>T</w:t>
      </w:r>
      <w:r w:rsidR="00137FD9" w:rsidRPr="00137FD9">
        <w:rPr>
          <w:rFonts w:ascii="Lucida Calligraphy" w:hAnsi="Lucida Calligraphy"/>
          <w:b/>
          <w:bCs/>
          <w:sz w:val="52"/>
          <w:szCs w:val="52"/>
        </w:rPr>
        <w:t>he</w:t>
      </w:r>
    </w:p>
    <w:p w14:paraId="387A9B85" w14:textId="77777777" w:rsidR="00137FD9" w:rsidRPr="00137FD9" w:rsidRDefault="00137FD9" w:rsidP="00137FD9">
      <w:pPr>
        <w:jc w:val="center"/>
        <w:rPr>
          <w:rFonts w:ascii="Lucida Calligraphy" w:hAnsi="Lucida Calligraphy"/>
          <w:b/>
          <w:bCs/>
          <w:sz w:val="52"/>
          <w:szCs w:val="52"/>
        </w:rPr>
      </w:pPr>
      <w:r w:rsidRPr="00137FD9">
        <w:rPr>
          <w:rFonts w:ascii="Lucida Calligraphy" w:hAnsi="Lucida Calligraphy"/>
          <w:b/>
          <w:bCs/>
          <w:sz w:val="52"/>
          <w:szCs w:val="52"/>
        </w:rPr>
        <w:t xml:space="preserve">Importance and </w:t>
      </w:r>
    </w:p>
    <w:p w14:paraId="5BAC668E" w14:textId="14F0A9DD" w:rsidR="00137FD9" w:rsidRPr="00137FD9" w:rsidRDefault="00137FD9" w:rsidP="00137FD9">
      <w:pPr>
        <w:jc w:val="center"/>
        <w:rPr>
          <w:rFonts w:ascii="Lucida Calligraphy" w:hAnsi="Lucida Calligraphy"/>
          <w:b/>
          <w:bCs/>
          <w:sz w:val="52"/>
          <w:szCs w:val="52"/>
        </w:rPr>
      </w:pPr>
      <w:r w:rsidRPr="00137FD9">
        <w:rPr>
          <w:rFonts w:ascii="Lucida Calligraphy" w:hAnsi="Lucida Calligraphy"/>
          <w:b/>
          <w:bCs/>
          <w:sz w:val="52"/>
          <w:szCs w:val="52"/>
        </w:rPr>
        <w:t>Purpose</w:t>
      </w:r>
    </w:p>
    <w:p w14:paraId="71F7E167" w14:textId="5B7BEBBD" w:rsidR="00137FD9" w:rsidRPr="00137FD9" w:rsidRDefault="00137FD9" w:rsidP="00137FD9">
      <w:pPr>
        <w:jc w:val="center"/>
        <w:rPr>
          <w:rFonts w:ascii="Lucida Calligraphy" w:hAnsi="Lucida Calligraphy"/>
          <w:b/>
          <w:bCs/>
          <w:sz w:val="52"/>
          <w:szCs w:val="52"/>
        </w:rPr>
      </w:pPr>
      <w:r w:rsidRPr="00137FD9">
        <w:rPr>
          <w:rFonts w:ascii="Lucida Calligraphy" w:hAnsi="Lucida Calligraphy"/>
          <w:b/>
          <w:bCs/>
          <w:sz w:val="52"/>
          <w:szCs w:val="52"/>
        </w:rPr>
        <w:t>of Ministry</w:t>
      </w:r>
    </w:p>
    <w:p w14:paraId="27420AFC" w14:textId="1A23B035" w:rsidR="004F2D7E" w:rsidRPr="00137FD9" w:rsidRDefault="004F2D7E">
      <w:pPr>
        <w:rPr>
          <w:rFonts w:ascii="Lucida Calligraphy" w:hAnsi="Lucida Calligraphy"/>
          <w:b/>
          <w:bCs/>
        </w:rPr>
      </w:pPr>
    </w:p>
    <w:p w14:paraId="7DD83703" w14:textId="662BB087" w:rsidR="00142B6F" w:rsidRDefault="00142B6F" w:rsidP="005C79D1">
      <w:pPr>
        <w:jc w:val="center"/>
        <w:rPr>
          <w:b/>
          <w:bCs/>
          <w:sz w:val="32"/>
          <w:szCs w:val="32"/>
          <w:u w:val="single"/>
        </w:rPr>
      </w:pPr>
      <w:r>
        <w:rPr>
          <w:noProof/>
        </w:rPr>
        <w:drawing>
          <wp:anchor distT="0" distB="0" distL="114300" distR="114300" simplePos="0" relativeHeight="251660288" behindDoc="1" locked="0" layoutInCell="1" allowOverlap="1" wp14:anchorId="7A633E92" wp14:editId="11FE736F">
            <wp:simplePos x="0" y="0"/>
            <wp:positionH relativeFrom="column">
              <wp:posOffset>62230</wp:posOffset>
            </wp:positionH>
            <wp:positionV relativeFrom="paragraph">
              <wp:posOffset>260350</wp:posOffset>
            </wp:positionV>
            <wp:extent cx="2358390" cy="1188720"/>
            <wp:effectExtent l="0" t="0" r="3810" b="0"/>
            <wp:wrapTight wrapText="bothSides">
              <wp:wrapPolygon edited="0">
                <wp:start x="0" y="0"/>
                <wp:lineTo x="0" y="21115"/>
                <wp:lineTo x="21460" y="21115"/>
                <wp:lineTo x="2146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358390" cy="1188720"/>
                    </a:xfrm>
                    <a:prstGeom prst="rect">
                      <a:avLst/>
                    </a:prstGeom>
                  </pic:spPr>
                </pic:pic>
              </a:graphicData>
            </a:graphic>
            <wp14:sizeRelH relativeFrom="page">
              <wp14:pctWidth>0</wp14:pctWidth>
            </wp14:sizeRelH>
            <wp14:sizeRelV relativeFrom="page">
              <wp14:pctHeight>0</wp14:pctHeight>
            </wp14:sizeRelV>
          </wp:anchor>
        </w:drawing>
      </w:r>
    </w:p>
    <w:p w14:paraId="63714756" w14:textId="77777777" w:rsidR="00142B6F" w:rsidRDefault="00142B6F" w:rsidP="005C79D1">
      <w:pPr>
        <w:jc w:val="center"/>
        <w:rPr>
          <w:b/>
          <w:bCs/>
          <w:sz w:val="32"/>
          <w:szCs w:val="32"/>
          <w:u w:val="single"/>
        </w:rPr>
      </w:pPr>
    </w:p>
    <w:p w14:paraId="6D0E01B7" w14:textId="721410CF" w:rsidR="005C79D1" w:rsidRDefault="005C79D1" w:rsidP="005C79D1">
      <w:pPr>
        <w:jc w:val="center"/>
        <w:rPr>
          <w:b/>
          <w:bCs/>
          <w:sz w:val="32"/>
          <w:szCs w:val="32"/>
          <w:u w:val="single"/>
        </w:rPr>
      </w:pPr>
      <w:r w:rsidRPr="008527A4">
        <w:rPr>
          <w:b/>
          <w:bCs/>
          <w:sz w:val="32"/>
          <w:szCs w:val="32"/>
          <w:u w:val="single"/>
        </w:rPr>
        <w:t xml:space="preserve">Week </w:t>
      </w:r>
      <w:r>
        <w:rPr>
          <w:b/>
          <w:bCs/>
          <w:sz w:val="32"/>
          <w:szCs w:val="32"/>
          <w:u w:val="single"/>
        </w:rPr>
        <w:t>T</w:t>
      </w:r>
      <w:r w:rsidR="004A5AF8">
        <w:rPr>
          <w:b/>
          <w:bCs/>
          <w:sz w:val="32"/>
          <w:szCs w:val="32"/>
          <w:u w:val="single"/>
        </w:rPr>
        <w:t>hree</w:t>
      </w:r>
      <w:r w:rsidRPr="008527A4">
        <w:rPr>
          <w:b/>
          <w:bCs/>
          <w:sz w:val="32"/>
          <w:szCs w:val="32"/>
          <w:u w:val="single"/>
        </w:rPr>
        <w:t xml:space="preserve"> of:</w:t>
      </w:r>
    </w:p>
    <w:p w14:paraId="4D64CC61" w14:textId="77777777" w:rsidR="005C79D1" w:rsidRPr="008527A4" w:rsidRDefault="005C79D1" w:rsidP="005C79D1">
      <w:pPr>
        <w:jc w:val="center"/>
        <w:rPr>
          <w:b/>
          <w:bCs/>
          <w:sz w:val="16"/>
          <w:szCs w:val="16"/>
        </w:rPr>
      </w:pPr>
    </w:p>
    <w:p w14:paraId="2F018BAB" w14:textId="77777777" w:rsidR="005C79D1" w:rsidRPr="008527A4" w:rsidRDefault="005C79D1" w:rsidP="005C79D1">
      <w:pPr>
        <w:jc w:val="center"/>
        <w:rPr>
          <w:rFonts w:ascii="Lucida Calligraphy" w:hAnsi="Lucida Calligraphy"/>
          <w:b/>
          <w:bCs/>
          <w:sz w:val="36"/>
          <w:szCs w:val="36"/>
        </w:rPr>
      </w:pPr>
      <w:r w:rsidRPr="008527A4">
        <w:rPr>
          <w:rFonts w:ascii="Lucida Calligraphy" w:hAnsi="Lucida Calligraphy"/>
          <w:b/>
          <w:bCs/>
          <w:sz w:val="36"/>
          <w:szCs w:val="36"/>
        </w:rPr>
        <w:t>“Fellow Workers</w:t>
      </w:r>
    </w:p>
    <w:p w14:paraId="6957DE35" w14:textId="77777777" w:rsidR="005C79D1" w:rsidRPr="008527A4" w:rsidRDefault="005C79D1" w:rsidP="005C79D1">
      <w:pPr>
        <w:jc w:val="center"/>
        <w:rPr>
          <w:rFonts w:ascii="Lucida Calligraphy" w:hAnsi="Lucida Calligraphy"/>
          <w:b/>
          <w:bCs/>
          <w:sz w:val="36"/>
          <w:szCs w:val="36"/>
        </w:rPr>
      </w:pPr>
      <w:r w:rsidRPr="008527A4">
        <w:rPr>
          <w:rFonts w:ascii="Lucida Calligraphy" w:hAnsi="Lucida Calligraphy"/>
          <w:b/>
          <w:bCs/>
          <w:sz w:val="36"/>
          <w:szCs w:val="36"/>
        </w:rPr>
        <w:t>on</w:t>
      </w:r>
    </w:p>
    <w:p w14:paraId="6AF49535" w14:textId="77777777" w:rsidR="005C79D1" w:rsidRPr="008527A4" w:rsidRDefault="005C79D1" w:rsidP="005C79D1">
      <w:pPr>
        <w:jc w:val="center"/>
        <w:rPr>
          <w:rFonts w:ascii="Lucida Calligraphy" w:hAnsi="Lucida Calligraphy"/>
          <w:b/>
          <w:bCs/>
          <w:sz w:val="36"/>
          <w:szCs w:val="36"/>
        </w:rPr>
      </w:pPr>
      <w:r w:rsidRPr="008527A4">
        <w:rPr>
          <w:rFonts w:ascii="Lucida Calligraphy" w:hAnsi="Lucida Calligraphy"/>
          <w:b/>
          <w:bCs/>
          <w:sz w:val="36"/>
          <w:szCs w:val="36"/>
        </w:rPr>
        <w:t>God’s Team”</w:t>
      </w:r>
    </w:p>
    <w:p w14:paraId="12A4DA3C" w14:textId="5C5D6B69" w:rsidR="009E6E58" w:rsidRDefault="009E6E58"/>
    <w:sectPr w:rsidR="009E6E58" w:rsidSect="00C71CD2">
      <w:pgSz w:w="15840" w:h="12240" w:orient="landscape"/>
      <w:pgMar w:top="864" w:right="864" w:bottom="864" w:left="864" w:header="720" w:footer="720" w:gutter="0"/>
      <w:cols w:num="3" w:space="14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CD2"/>
    <w:rsid w:val="00137FD9"/>
    <w:rsid w:val="00142B6F"/>
    <w:rsid w:val="001B2193"/>
    <w:rsid w:val="00244A47"/>
    <w:rsid w:val="00275317"/>
    <w:rsid w:val="002D7E90"/>
    <w:rsid w:val="00434DC2"/>
    <w:rsid w:val="00472E4A"/>
    <w:rsid w:val="004A5AF8"/>
    <w:rsid w:val="004F2D7E"/>
    <w:rsid w:val="005036D8"/>
    <w:rsid w:val="005A5379"/>
    <w:rsid w:val="005C79D1"/>
    <w:rsid w:val="005E6BFF"/>
    <w:rsid w:val="005F28C0"/>
    <w:rsid w:val="00616CB9"/>
    <w:rsid w:val="006923CB"/>
    <w:rsid w:val="0071349A"/>
    <w:rsid w:val="007276F3"/>
    <w:rsid w:val="00755BBB"/>
    <w:rsid w:val="0085059E"/>
    <w:rsid w:val="008A181E"/>
    <w:rsid w:val="009E6E58"/>
    <w:rsid w:val="00AD1B9D"/>
    <w:rsid w:val="00AE61B9"/>
    <w:rsid w:val="00B7733A"/>
    <w:rsid w:val="00BA59DF"/>
    <w:rsid w:val="00BB0BEE"/>
    <w:rsid w:val="00C37EE1"/>
    <w:rsid w:val="00C71CD2"/>
    <w:rsid w:val="00C773C5"/>
    <w:rsid w:val="00D02C9F"/>
    <w:rsid w:val="00D76A1E"/>
    <w:rsid w:val="00DC3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481C"/>
  <w15:chartTrackingRefBased/>
  <w15:docId w15:val="{D5AF3438-EB04-499F-B39A-4CD2DB98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7FD9"/>
    <w:rPr>
      <w:color w:val="0563C1" w:themeColor="hyperlink"/>
      <w:u w:val="single"/>
    </w:rPr>
  </w:style>
  <w:style w:type="character" w:styleId="UnresolvedMention">
    <w:name w:val="Unresolved Mention"/>
    <w:basedOn w:val="DefaultParagraphFont"/>
    <w:uiPriority w:val="99"/>
    <w:semiHidden/>
    <w:unhideWhenUsed/>
    <w:rsid w:val="00137F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3307815">
      <w:bodyDiv w:val="1"/>
      <w:marLeft w:val="0"/>
      <w:marRight w:val="0"/>
      <w:marTop w:val="0"/>
      <w:marBottom w:val="0"/>
      <w:divBdr>
        <w:top w:val="none" w:sz="0" w:space="0" w:color="auto"/>
        <w:left w:val="none" w:sz="0" w:space="0" w:color="auto"/>
        <w:bottom w:val="none" w:sz="0" w:space="0" w:color="auto"/>
        <w:right w:val="none" w:sz="0" w:space="0" w:color="auto"/>
      </w:divBdr>
    </w:div>
    <w:div w:id="971784412">
      <w:bodyDiv w:val="1"/>
      <w:marLeft w:val="0"/>
      <w:marRight w:val="0"/>
      <w:marTop w:val="0"/>
      <w:marBottom w:val="0"/>
      <w:divBdr>
        <w:top w:val="none" w:sz="0" w:space="0" w:color="auto"/>
        <w:left w:val="none" w:sz="0" w:space="0" w:color="auto"/>
        <w:bottom w:val="none" w:sz="0" w:space="0" w:color="auto"/>
        <w:right w:val="none" w:sz="0" w:space="0" w:color="auto"/>
      </w:divBdr>
    </w:div>
    <w:div w:id="1049693378">
      <w:bodyDiv w:val="1"/>
      <w:marLeft w:val="0"/>
      <w:marRight w:val="0"/>
      <w:marTop w:val="0"/>
      <w:marBottom w:val="0"/>
      <w:divBdr>
        <w:top w:val="none" w:sz="0" w:space="0" w:color="auto"/>
        <w:left w:val="none" w:sz="0" w:space="0" w:color="auto"/>
        <w:bottom w:val="none" w:sz="0" w:space="0" w:color="auto"/>
        <w:right w:val="none" w:sz="0" w:space="0" w:color="auto"/>
      </w:divBdr>
    </w:div>
    <w:div w:id="115606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24</cp:revision>
  <cp:lastPrinted>2020-08-27T15:54:00Z</cp:lastPrinted>
  <dcterms:created xsi:type="dcterms:W3CDTF">2020-08-26T15:04:00Z</dcterms:created>
  <dcterms:modified xsi:type="dcterms:W3CDTF">2021-04-06T15:33:00Z</dcterms:modified>
</cp:coreProperties>
</file>